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2B21" w14:textId="77777777" w:rsidR="00DC2AC8" w:rsidRPr="00DC2AC8" w:rsidRDefault="00DC2AC8" w:rsidP="00DC2AC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FF0000"/>
          <w:kern w:val="0"/>
          <w:sz w:val="20"/>
          <w:szCs w:val="20"/>
          <w14:ligatures w14:val="none"/>
        </w:rPr>
      </w:pPr>
      <w:r w:rsidRPr="00DC2AC8">
        <w:rPr>
          <w:rFonts w:ascii="inherit" w:eastAsia="Times New Roman" w:hAnsi="inherit" w:cs="Tahoma"/>
          <w:b/>
          <w:bCs/>
          <w:color w:val="FF0000"/>
          <w:kern w:val="0"/>
          <w:sz w:val="24"/>
          <w:szCs w:val="24"/>
          <w:bdr w:val="none" w:sz="0" w:space="0" w:color="auto" w:frame="1"/>
          <w:rtl/>
          <w14:ligatures w14:val="none"/>
        </w:rPr>
        <w:t>کارگروه های طرح عدالت،تعالی و بهره وری در آموزش علوم پزشکی</w:t>
      </w:r>
    </w:p>
    <w:p w14:paraId="3A3554A6" w14:textId="77777777" w:rsidR="00DC2AC8" w:rsidRDefault="00DC2AC8" w:rsidP="00DC2AC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</w:p>
    <w:p w14:paraId="50B31E33" w14:textId="77777777" w:rsidR="00DC2AC8" w:rsidRDefault="00DC2AC8" w:rsidP="00DC2AC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</w:p>
    <w:p w14:paraId="777F4206" w14:textId="77777777" w:rsidR="00DC2AC8" w:rsidRDefault="00DC2AC8" w:rsidP="00DC2AC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</w:p>
    <w:p w14:paraId="04C5AEB6" w14:textId="77777777" w:rsidR="00DC2AC8" w:rsidRPr="00DC2AC8" w:rsidRDefault="00DC2AC8" w:rsidP="00DC2AC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</w:p>
    <w:p w14:paraId="73C38E57" w14:textId="77777777" w:rsidR="00DC2AC8" w:rsidRPr="00DC2AC8" w:rsidRDefault="00DC2AC8" w:rsidP="00DC2AC8">
      <w:pPr>
        <w:shd w:val="clear" w:color="auto" w:fill="FFFFFF"/>
        <w:bidi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inherit" w:eastAsia="Times New Roman" w:hAnsi="inherit" w:cs="Tahoma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30389B77" w14:textId="40D4649A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inherit" w:eastAsia="Times New Roman" w:hAnsi="inherit" w:cs="Tahoma" w:hint="cs"/>
          <w:b/>
          <w:bCs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عناوین کارگروه‌های تخصصی کشوری</w:t>
      </w:r>
    </w:p>
    <w:p w14:paraId="06B0E173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مرجعیت علمی و آینده نگاری</w:t>
      </w:r>
    </w:p>
    <w:p w14:paraId="4AC5BB9D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بین المللی سازی آموزش علوم پزشکی</w:t>
      </w:r>
    </w:p>
    <w:p w14:paraId="1EBB50C7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پاسخگویی اجتماعی و عدالت آموزشی</w:t>
      </w:r>
    </w:p>
    <w:p w14:paraId="1316947F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همگرایی در تعالی علوم و فناوری‌های پیشرفته</w:t>
      </w:r>
    </w:p>
    <w:p w14:paraId="644B9A6F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اخلاق، سلامت معنوی و تعهد حرفه‌ای در آموزش علوم پزشکی</w:t>
      </w:r>
    </w:p>
    <w:p w14:paraId="43708D69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مدیریت جامع کیفیت در آموزش علوم پزشکی</w:t>
      </w:r>
    </w:p>
    <w:p w14:paraId="4FEDBD00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کارآفرینی و کسب و کارهای دانش بنیان در آموزش علوم پزشکی</w:t>
      </w:r>
    </w:p>
    <w:p w14:paraId="6E788A41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نظام اعتباربخشی ملی و تدوین استانداردهای آموزشی</w:t>
      </w:r>
    </w:p>
    <w:p w14:paraId="215CD6FA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توسعه آموزش و فناوری‌های نوین ارتقای یادگیری</w:t>
      </w:r>
    </w:p>
    <w:p w14:paraId="01AFF5F0" w14:textId="77777777" w:rsidR="00DC2AC8" w:rsidRPr="00DC2AC8" w:rsidRDefault="00DC2AC8" w:rsidP="00DC2AC8">
      <w:pPr>
        <w:shd w:val="clear" w:color="auto" w:fill="FFFFFF"/>
        <w:bidi w:val="0"/>
        <w:spacing w:after="0" w:line="400" w:lineRule="atLeast"/>
        <w:jc w:val="right"/>
        <w:textAlignment w:val="baseline"/>
        <w:rPr>
          <w:rFonts w:ascii="Tahoma" w:eastAsia="Times New Roman" w:hAnsi="Tahoma" w:cs="Tahoma"/>
          <w:color w:val="333333"/>
          <w:kern w:val="0"/>
          <w:sz w:val="20"/>
          <w:szCs w:val="20"/>
          <w14:ligatures w14:val="none"/>
        </w:rPr>
      </w:pPr>
      <w:r w:rsidRPr="00DC2AC8">
        <w:rPr>
          <w:rFonts w:ascii="Tahoma" w:eastAsia="Times New Roman" w:hAnsi="Tahoma" w:cs="Tahoma" w:hint="cs"/>
          <w:color w:val="333333"/>
          <w:kern w:val="0"/>
          <w:sz w:val="20"/>
          <w:szCs w:val="20"/>
          <w:bdr w:val="none" w:sz="0" w:space="0" w:color="auto" w:frame="1"/>
          <w:rtl/>
          <w:lang w:bidi="ar-SA"/>
          <w14:ligatures w14:val="none"/>
        </w:rPr>
        <w:t>کارگروه اقتصاد آموزش</w:t>
      </w:r>
    </w:p>
    <w:p w14:paraId="68699B42" w14:textId="77777777" w:rsidR="00DC2AC8" w:rsidRDefault="00DC2AC8">
      <w:pPr>
        <w:rPr>
          <w:rFonts w:hint="cs"/>
        </w:rPr>
      </w:pPr>
    </w:p>
    <w:sectPr w:rsidR="00DC2AC8" w:rsidSect="002806D4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C8"/>
    <w:rsid w:val="002806D4"/>
    <w:rsid w:val="00307BCD"/>
    <w:rsid w:val="00D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76F5D3"/>
  <w15:chartTrackingRefBased/>
  <w15:docId w15:val="{7FD223FF-577B-4249-8D7F-87813FE2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Jabbari</dc:creator>
  <cp:keywords/>
  <dc:description/>
  <cp:lastModifiedBy>Jabbari</cp:lastModifiedBy>
  <cp:revision>2</cp:revision>
  <dcterms:created xsi:type="dcterms:W3CDTF">2024-02-21T10:11:00Z</dcterms:created>
  <dcterms:modified xsi:type="dcterms:W3CDTF">2024-02-21T10:12:00Z</dcterms:modified>
</cp:coreProperties>
</file>